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1015B" w14:textId="77777777" w:rsidR="0070232F" w:rsidRPr="00C813DB" w:rsidRDefault="002B1364" w:rsidP="00227F44">
      <w:pPr>
        <w:jc w:val="center"/>
        <w:rPr>
          <w:rFonts w:ascii="Century Gothic" w:hAnsi="Century Gothic"/>
          <w:b/>
          <w:sz w:val="26"/>
          <w:szCs w:val="26"/>
        </w:rPr>
      </w:pPr>
      <w:r w:rsidRPr="00C813DB">
        <w:rPr>
          <w:rFonts w:ascii="Century Gothic" w:hAnsi="Century Gothic"/>
          <w:b/>
          <w:sz w:val="26"/>
          <w:szCs w:val="26"/>
        </w:rPr>
        <w:t xml:space="preserve">Guidelines for </w:t>
      </w:r>
      <w:r w:rsidR="00227F44" w:rsidRPr="00C813DB">
        <w:rPr>
          <w:rFonts w:ascii="Century Gothic" w:hAnsi="Century Gothic"/>
          <w:b/>
          <w:sz w:val="26"/>
          <w:szCs w:val="26"/>
        </w:rPr>
        <w:t>Special Issue Proposal</w:t>
      </w:r>
      <w:r w:rsidR="00615935" w:rsidRPr="00C813DB">
        <w:rPr>
          <w:rFonts w:ascii="Century Gothic" w:hAnsi="Century Gothic"/>
          <w:b/>
          <w:sz w:val="26"/>
          <w:szCs w:val="26"/>
        </w:rPr>
        <w:t>s</w:t>
      </w:r>
    </w:p>
    <w:p w14:paraId="465DE403" w14:textId="22BC5C75" w:rsidR="002B1364" w:rsidRPr="005F619A" w:rsidRDefault="002B1364" w:rsidP="00227F44">
      <w:pPr>
        <w:jc w:val="center"/>
        <w:rPr>
          <w:rFonts w:ascii="Century Gothic" w:hAnsi="Century Gothic"/>
          <w:i/>
        </w:rPr>
      </w:pPr>
      <w:r w:rsidRPr="005F619A">
        <w:rPr>
          <w:rFonts w:ascii="Century Gothic" w:hAnsi="Century Gothic"/>
          <w:i/>
        </w:rPr>
        <w:t>Journal of Education</w:t>
      </w:r>
      <w:r w:rsidR="006E72C9">
        <w:rPr>
          <w:rFonts w:ascii="Century Gothic" w:hAnsi="Century Gothic"/>
          <w:i/>
        </w:rPr>
        <w:t xml:space="preserve"> for Multilingualism</w:t>
      </w:r>
    </w:p>
    <w:p w14:paraId="1B012CC5" w14:textId="77777777" w:rsidR="00227F44" w:rsidRPr="005F619A" w:rsidRDefault="00227F44" w:rsidP="001651AE">
      <w:pPr>
        <w:rPr>
          <w:rFonts w:ascii="Century Gothic" w:hAnsi="Century Gothic"/>
        </w:rPr>
      </w:pPr>
    </w:p>
    <w:p w14:paraId="171F47B4" w14:textId="77777777" w:rsidR="00227F44" w:rsidRPr="007478E2" w:rsidRDefault="00227F44" w:rsidP="000A6250">
      <w:pPr>
        <w:spacing w:after="120"/>
        <w:rPr>
          <w:rFonts w:ascii="Century Gothic" w:hAnsi="Century Gothic"/>
          <w:b/>
          <w:sz w:val="26"/>
          <w:szCs w:val="26"/>
        </w:rPr>
      </w:pPr>
      <w:r w:rsidRPr="007478E2">
        <w:rPr>
          <w:rFonts w:ascii="Century Gothic" w:hAnsi="Century Gothic"/>
          <w:b/>
          <w:sz w:val="26"/>
          <w:szCs w:val="26"/>
        </w:rPr>
        <w:t xml:space="preserve">General </w:t>
      </w:r>
      <w:r w:rsidR="002B1364" w:rsidRPr="007478E2">
        <w:rPr>
          <w:rFonts w:ascii="Century Gothic" w:hAnsi="Century Gothic"/>
          <w:b/>
          <w:sz w:val="26"/>
          <w:szCs w:val="26"/>
        </w:rPr>
        <w:t xml:space="preserve">Submission </w:t>
      </w:r>
      <w:r w:rsidRPr="007478E2">
        <w:rPr>
          <w:rFonts w:ascii="Century Gothic" w:hAnsi="Century Gothic"/>
          <w:b/>
          <w:sz w:val="26"/>
          <w:szCs w:val="26"/>
        </w:rPr>
        <w:t>Guidelines</w:t>
      </w:r>
    </w:p>
    <w:p w14:paraId="260E7878" w14:textId="77777777" w:rsidR="00227F44" w:rsidRPr="005F619A" w:rsidRDefault="00227F44" w:rsidP="00D43C59">
      <w:pPr>
        <w:spacing w:after="120"/>
        <w:rPr>
          <w:rFonts w:ascii="Century Gothic" w:hAnsi="Century Gothic"/>
        </w:rPr>
      </w:pPr>
      <w:r w:rsidRPr="005F619A">
        <w:rPr>
          <w:rFonts w:ascii="Century Gothic" w:hAnsi="Century Gothic"/>
        </w:rPr>
        <w:t>Proposals for special issues should include the following information:</w:t>
      </w:r>
    </w:p>
    <w:p w14:paraId="1430504A" w14:textId="77777777" w:rsidR="00227F44" w:rsidRPr="005F619A" w:rsidRDefault="005F373C" w:rsidP="000A6250">
      <w:pPr>
        <w:pStyle w:val="ListParagraph"/>
        <w:numPr>
          <w:ilvl w:val="0"/>
          <w:numId w:val="9"/>
        </w:numPr>
        <w:spacing w:after="120"/>
        <w:contextualSpacing w:val="0"/>
        <w:rPr>
          <w:rFonts w:ascii="Century Gothic" w:hAnsi="Century Gothic"/>
        </w:rPr>
      </w:pPr>
      <w:r w:rsidRPr="005F619A">
        <w:rPr>
          <w:rFonts w:ascii="Century Gothic" w:hAnsi="Century Gothic"/>
        </w:rPr>
        <w:t>N</w:t>
      </w:r>
      <w:r w:rsidR="00227F44" w:rsidRPr="005F619A">
        <w:rPr>
          <w:rFonts w:ascii="Century Gothic" w:hAnsi="Century Gothic"/>
        </w:rPr>
        <w:t>ame(s)</w:t>
      </w:r>
      <w:r w:rsidR="00EE0757" w:rsidRPr="005F619A">
        <w:rPr>
          <w:rFonts w:ascii="Century Gothic" w:hAnsi="Century Gothic"/>
        </w:rPr>
        <w:t xml:space="preserve"> and </w:t>
      </w:r>
      <w:r w:rsidR="00227F44" w:rsidRPr="005F619A">
        <w:rPr>
          <w:rFonts w:ascii="Century Gothic" w:hAnsi="Century Gothic"/>
        </w:rPr>
        <w:t>CV</w:t>
      </w:r>
      <w:r w:rsidRPr="005F619A">
        <w:rPr>
          <w:rFonts w:ascii="Century Gothic" w:hAnsi="Century Gothic"/>
        </w:rPr>
        <w:t>(</w:t>
      </w:r>
      <w:r w:rsidR="00EE0757" w:rsidRPr="005F619A">
        <w:rPr>
          <w:rFonts w:ascii="Century Gothic" w:hAnsi="Century Gothic"/>
        </w:rPr>
        <w:t>s</w:t>
      </w:r>
      <w:r w:rsidRPr="005F619A">
        <w:rPr>
          <w:rFonts w:ascii="Century Gothic" w:hAnsi="Century Gothic"/>
        </w:rPr>
        <w:t>) of the Guest Editor(s)</w:t>
      </w:r>
    </w:p>
    <w:p w14:paraId="1C84DF4E" w14:textId="73CAAF93" w:rsidR="00227F44" w:rsidRPr="005F619A" w:rsidRDefault="00227F44" w:rsidP="000A6250">
      <w:pPr>
        <w:pStyle w:val="ListParagraph"/>
        <w:numPr>
          <w:ilvl w:val="0"/>
          <w:numId w:val="9"/>
        </w:numPr>
        <w:spacing w:after="120"/>
        <w:contextualSpacing w:val="0"/>
        <w:rPr>
          <w:rFonts w:ascii="Century Gothic" w:hAnsi="Century Gothic"/>
        </w:rPr>
      </w:pPr>
      <w:r w:rsidRPr="005F619A">
        <w:rPr>
          <w:rFonts w:ascii="Century Gothic" w:hAnsi="Century Gothic"/>
        </w:rPr>
        <w:t xml:space="preserve">A clear and succinct description of the special issue’s theme </w:t>
      </w:r>
      <w:r w:rsidR="00005EE5">
        <w:rPr>
          <w:rFonts w:ascii="Century Gothic" w:hAnsi="Century Gothic"/>
        </w:rPr>
        <w:t>(</w:t>
      </w:r>
      <w:r w:rsidRPr="005F619A">
        <w:rPr>
          <w:rFonts w:ascii="Century Gothic" w:hAnsi="Century Gothic"/>
        </w:rPr>
        <w:t>300-500 words</w:t>
      </w:r>
      <w:r w:rsidR="00005EE5">
        <w:rPr>
          <w:rFonts w:ascii="Century Gothic" w:hAnsi="Century Gothic"/>
        </w:rPr>
        <w:t>)</w:t>
      </w:r>
      <w:r w:rsidRPr="005F619A">
        <w:rPr>
          <w:rFonts w:ascii="Century Gothic" w:hAnsi="Century Gothic"/>
        </w:rPr>
        <w:t>,</w:t>
      </w:r>
      <w:r w:rsidR="000A6250">
        <w:rPr>
          <w:rFonts w:ascii="Century Gothic" w:hAnsi="Century Gothic"/>
        </w:rPr>
        <w:t xml:space="preserve"> </w:t>
      </w:r>
      <w:r w:rsidRPr="005F619A">
        <w:rPr>
          <w:rFonts w:ascii="Century Gothic" w:hAnsi="Century Gothic"/>
        </w:rPr>
        <w:t xml:space="preserve">including how the proposed issue fits with </w:t>
      </w:r>
      <w:r w:rsidR="00E44365">
        <w:rPr>
          <w:rFonts w:ascii="Century Gothic" w:hAnsi="Century Gothic"/>
        </w:rPr>
        <w:t xml:space="preserve">the </w:t>
      </w:r>
      <w:r w:rsidRPr="005F619A">
        <w:rPr>
          <w:rFonts w:ascii="Century Gothic" w:hAnsi="Century Gothic"/>
        </w:rPr>
        <w:t>aims and scope</w:t>
      </w:r>
      <w:r w:rsidR="00E44365">
        <w:rPr>
          <w:rFonts w:ascii="Century Gothic" w:hAnsi="Century Gothic"/>
        </w:rPr>
        <w:t xml:space="preserve"> of JEM</w:t>
      </w:r>
    </w:p>
    <w:p w14:paraId="3077848F" w14:textId="26251399" w:rsidR="005F373C" w:rsidRPr="005F619A" w:rsidRDefault="00D95D90" w:rsidP="000A6250">
      <w:pPr>
        <w:pStyle w:val="ListParagraph"/>
        <w:numPr>
          <w:ilvl w:val="0"/>
          <w:numId w:val="9"/>
        </w:numPr>
        <w:spacing w:after="120"/>
        <w:contextualSpacing w:val="0"/>
        <w:rPr>
          <w:rFonts w:ascii="Century Gothic" w:hAnsi="Century Gothic"/>
        </w:rPr>
      </w:pPr>
      <w:r>
        <w:rPr>
          <w:rFonts w:ascii="Century Gothic" w:hAnsi="Century Gothic"/>
        </w:rPr>
        <w:t>C</w:t>
      </w:r>
      <w:r w:rsidR="00407DE3" w:rsidRPr="005F619A">
        <w:rPr>
          <w:rFonts w:ascii="Century Gothic" w:hAnsi="Century Gothic"/>
        </w:rPr>
        <w:t xml:space="preserve">ontributing authors’ names, </w:t>
      </w:r>
      <w:r w:rsidR="003F1E95">
        <w:rPr>
          <w:rFonts w:ascii="Century Gothic" w:hAnsi="Century Gothic"/>
        </w:rPr>
        <w:t>paper</w:t>
      </w:r>
      <w:r w:rsidR="005F373C" w:rsidRPr="005F619A">
        <w:rPr>
          <w:rFonts w:ascii="Century Gothic" w:hAnsi="Century Gothic"/>
        </w:rPr>
        <w:t xml:space="preserve"> titles and </w:t>
      </w:r>
      <w:r w:rsidR="00227F44" w:rsidRPr="005F619A">
        <w:rPr>
          <w:rFonts w:ascii="Century Gothic" w:hAnsi="Century Gothic"/>
        </w:rPr>
        <w:t xml:space="preserve">abstracts </w:t>
      </w:r>
      <w:r w:rsidR="005F373C" w:rsidRPr="005F619A">
        <w:rPr>
          <w:rFonts w:ascii="Century Gothic" w:hAnsi="Century Gothic"/>
        </w:rPr>
        <w:t>(max. 250</w:t>
      </w:r>
      <w:r w:rsidR="00227F44" w:rsidRPr="005F619A">
        <w:rPr>
          <w:rFonts w:ascii="Century Gothic" w:hAnsi="Century Gothic"/>
        </w:rPr>
        <w:t xml:space="preserve"> words</w:t>
      </w:r>
      <w:r w:rsidR="005F373C" w:rsidRPr="005F619A">
        <w:rPr>
          <w:rFonts w:ascii="Century Gothic" w:hAnsi="Century Gothic"/>
        </w:rPr>
        <w:t>)</w:t>
      </w:r>
    </w:p>
    <w:p w14:paraId="52DE0CC7" w14:textId="7811D16A" w:rsidR="00227F44" w:rsidRPr="006910EF" w:rsidRDefault="005F373C" w:rsidP="006910EF">
      <w:pPr>
        <w:pStyle w:val="ListParagraph"/>
        <w:numPr>
          <w:ilvl w:val="0"/>
          <w:numId w:val="9"/>
        </w:numPr>
        <w:rPr>
          <w:rFonts w:ascii="Century Gothic" w:hAnsi="Century Gothic"/>
        </w:rPr>
      </w:pPr>
      <w:r w:rsidRPr="006910EF">
        <w:rPr>
          <w:rFonts w:ascii="Century Gothic" w:hAnsi="Century Gothic"/>
        </w:rPr>
        <w:t>A t</w:t>
      </w:r>
      <w:r w:rsidR="00227F44" w:rsidRPr="006910EF">
        <w:rPr>
          <w:rFonts w:ascii="Century Gothic" w:hAnsi="Century Gothic"/>
        </w:rPr>
        <w:t>imeline</w:t>
      </w:r>
      <w:r w:rsidRPr="006910EF">
        <w:rPr>
          <w:rFonts w:ascii="Century Gothic" w:hAnsi="Century Gothic"/>
        </w:rPr>
        <w:t xml:space="preserve"> that shows the review process and publication of the special issue</w:t>
      </w:r>
      <w:r w:rsidR="006910EF" w:rsidRPr="006910EF">
        <w:rPr>
          <w:rFonts w:ascii="Century Gothic" w:hAnsi="Century Gothic"/>
        </w:rPr>
        <w:t xml:space="preserve"> (e.g., abstract</w:t>
      </w:r>
      <w:r w:rsidR="006910EF">
        <w:rPr>
          <w:rFonts w:ascii="Century Gothic" w:hAnsi="Century Gothic"/>
        </w:rPr>
        <w:t xml:space="preserve"> submissions </w:t>
      </w:r>
      <w:r w:rsidR="006910EF" w:rsidRPr="006910EF">
        <w:rPr>
          <w:rFonts w:ascii="Century Gothic" w:hAnsi="Century Gothic"/>
        </w:rPr>
        <w:t>to the guest editor(s), invitations to submit full manuscripts</w:t>
      </w:r>
      <w:r w:rsidR="006910EF">
        <w:rPr>
          <w:rFonts w:ascii="Century Gothic" w:hAnsi="Century Gothic"/>
        </w:rPr>
        <w:t xml:space="preserve">, </w:t>
      </w:r>
      <w:r w:rsidR="0015516C">
        <w:rPr>
          <w:rFonts w:ascii="Century Gothic" w:hAnsi="Century Gothic"/>
        </w:rPr>
        <w:t xml:space="preserve">initial manuscript submissions to the guest editor(s), completion of the first/second rounds of reviews, </w:t>
      </w:r>
      <w:r w:rsidR="006910EF">
        <w:rPr>
          <w:rFonts w:ascii="Century Gothic" w:hAnsi="Century Gothic"/>
        </w:rPr>
        <w:t>submission of the c</w:t>
      </w:r>
      <w:r w:rsidR="006910EF" w:rsidRPr="006910EF">
        <w:rPr>
          <w:rFonts w:ascii="Century Gothic" w:hAnsi="Century Gothic"/>
        </w:rPr>
        <w:t>ompleted manuscripts</w:t>
      </w:r>
      <w:r w:rsidR="004A3D8B">
        <w:rPr>
          <w:rFonts w:ascii="Century Gothic" w:hAnsi="Century Gothic"/>
        </w:rPr>
        <w:t xml:space="preserve"> to JE</w:t>
      </w:r>
      <w:r w:rsidR="00351B77">
        <w:rPr>
          <w:rFonts w:ascii="Century Gothic" w:hAnsi="Century Gothic"/>
        </w:rPr>
        <w:t>M</w:t>
      </w:r>
      <w:r w:rsidR="005A3FE7">
        <w:rPr>
          <w:rFonts w:ascii="Century Gothic" w:hAnsi="Century Gothic"/>
        </w:rPr>
        <w:t>)</w:t>
      </w:r>
    </w:p>
    <w:p w14:paraId="2B9D1E50" w14:textId="77777777" w:rsidR="00227F44" w:rsidRPr="005F619A" w:rsidRDefault="00227F44" w:rsidP="00227F44">
      <w:pPr>
        <w:rPr>
          <w:rFonts w:ascii="Century Gothic" w:hAnsi="Century Gothic"/>
        </w:rPr>
      </w:pPr>
    </w:p>
    <w:p w14:paraId="45A0ABBE" w14:textId="77777777" w:rsidR="00227F44" w:rsidRPr="007478E2" w:rsidRDefault="00227F44" w:rsidP="000A6250">
      <w:pPr>
        <w:spacing w:after="120"/>
        <w:rPr>
          <w:rFonts w:ascii="Century Gothic" w:hAnsi="Century Gothic"/>
          <w:b/>
          <w:sz w:val="26"/>
          <w:szCs w:val="26"/>
        </w:rPr>
      </w:pPr>
      <w:r w:rsidRPr="007478E2">
        <w:rPr>
          <w:rFonts w:ascii="Century Gothic" w:hAnsi="Century Gothic"/>
          <w:b/>
          <w:sz w:val="26"/>
          <w:szCs w:val="26"/>
        </w:rPr>
        <w:t>Selection Criteria</w:t>
      </w:r>
    </w:p>
    <w:p w14:paraId="3FE97935" w14:textId="3B3C0D59" w:rsidR="00227F44" w:rsidRPr="005F619A" w:rsidRDefault="00227F44" w:rsidP="00D43C59">
      <w:pPr>
        <w:spacing w:after="120"/>
        <w:rPr>
          <w:rFonts w:ascii="Century Gothic" w:hAnsi="Century Gothic"/>
        </w:rPr>
      </w:pPr>
      <w:r w:rsidRPr="005F619A">
        <w:rPr>
          <w:rFonts w:ascii="Century Gothic" w:hAnsi="Century Gothic"/>
        </w:rPr>
        <w:t>Judgments on special issue</w:t>
      </w:r>
      <w:r w:rsidR="003F1E95">
        <w:rPr>
          <w:rFonts w:ascii="Century Gothic" w:hAnsi="Century Gothic"/>
        </w:rPr>
        <w:t xml:space="preserve"> proposals</w:t>
      </w:r>
      <w:r w:rsidRPr="005F619A">
        <w:rPr>
          <w:rFonts w:ascii="Century Gothic" w:hAnsi="Century Gothic"/>
        </w:rPr>
        <w:t xml:space="preserve"> are made by the Editor-in-Chief, and informed by:</w:t>
      </w:r>
    </w:p>
    <w:p w14:paraId="7ADBB048" w14:textId="019C93F6" w:rsidR="00227F44" w:rsidRPr="005F619A" w:rsidRDefault="007478E2" w:rsidP="000A6250">
      <w:pPr>
        <w:pStyle w:val="ListParagraph"/>
        <w:numPr>
          <w:ilvl w:val="0"/>
          <w:numId w:val="5"/>
        </w:numPr>
        <w:spacing w:after="120"/>
        <w:contextualSpacing w:val="0"/>
        <w:rPr>
          <w:rFonts w:ascii="Century Gothic" w:hAnsi="Century Gothic"/>
        </w:rPr>
      </w:pPr>
      <w:r>
        <w:rPr>
          <w:rFonts w:ascii="Century Gothic" w:hAnsi="Century Gothic"/>
        </w:rPr>
        <w:t>t</w:t>
      </w:r>
      <w:r w:rsidR="00227F44" w:rsidRPr="005F619A">
        <w:rPr>
          <w:rFonts w:ascii="Century Gothic" w:hAnsi="Century Gothic"/>
        </w:rPr>
        <w:t>he proposed Guest Editor</w:t>
      </w:r>
      <w:r w:rsidR="000A6250">
        <w:rPr>
          <w:rFonts w:ascii="Century Gothic" w:hAnsi="Century Gothic"/>
        </w:rPr>
        <w:t>(</w:t>
      </w:r>
      <w:r w:rsidR="00227F44" w:rsidRPr="005F619A">
        <w:rPr>
          <w:rFonts w:ascii="Century Gothic" w:hAnsi="Century Gothic"/>
        </w:rPr>
        <w:t>s</w:t>
      </w:r>
      <w:r w:rsidR="000A6250">
        <w:rPr>
          <w:rFonts w:ascii="Century Gothic" w:hAnsi="Century Gothic"/>
        </w:rPr>
        <w:t>)</w:t>
      </w:r>
      <w:r w:rsidR="00227F44" w:rsidRPr="005F619A">
        <w:rPr>
          <w:rFonts w:ascii="Century Gothic" w:hAnsi="Century Gothic"/>
        </w:rPr>
        <w:t>’ involvement in the specific research field to which the special issue speaks</w:t>
      </w:r>
    </w:p>
    <w:p w14:paraId="5906A5AD" w14:textId="60559307" w:rsidR="00227F44" w:rsidRPr="005F619A" w:rsidRDefault="007478E2" w:rsidP="000A6250">
      <w:pPr>
        <w:pStyle w:val="ListParagraph"/>
        <w:numPr>
          <w:ilvl w:val="0"/>
          <w:numId w:val="5"/>
        </w:numPr>
        <w:spacing w:after="120"/>
        <w:contextualSpacing w:val="0"/>
        <w:rPr>
          <w:rFonts w:ascii="Century Gothic" w:hAnsi="Century Gothic"/>
        </w:rPr>
      </w:pPr>
      <w:r>
        <w:rPr>
          <w:rFonts w:ascii="Century Gothic" w:hAnsi="Century Gothic"/>
        </w:rPr>
        <w:t>t</w:t>
      </w:r>
      <w:r w:rsidR="00227F44" w:rsidRPr="005F619A">
        <w:rPr>
          <w:rFonts w:ascii="Century Gothic" w:hAnsi="Century Gothic"/>
        </w:rPr>
        <w:t>he Guest Editor</w:t>
      </w:r>
      <w:r w:rsidR="000A6250">
        <w:rPr>
          <w:rFonts w:ascii="Century Gothic" w:hAnsi="Century Gothic"/>
        </w:rPr>
        <w:t>(</w:t>
      </w:r>
      <w:r w:rsidR="00227F44" w:rsidRPr="005F619A">
        <w:rPr>
          <w:rFonts w:ascii="Century Gothic" w:hAnsi="Century Gothic"/>
        </w:rPr>
        <w:t>s</w:t>
      </w:r>
      <w:r w:rsidR="000A6250">
        <w:rPr>
          <w:rFonts w:ascii="Century Gothic" w:hAnsi="Century Gothic"/>
        </w:rPr>
        <w:t>)</w:t>
      </w:r>
      <w:r w:rsidR="00227F44" w:rsidRPr="005F619A">
        <w:rPr>
          <w:rFonts w:ascii="Century Gothic" w:hAnsi="Century Gothic"/>
        </w:rPr>
        <w:t>’ experience in reviewing and editing academic publications</w:t>
      </w:r>
    </w:p>
    <w:p w14:paraId="6F0ED0DC" w14:textId="01DD4269" w:rsidR="00227F44" w:rsidRPr="005F619A" w:rsidRDefault="007478E2" w:rsidP="000A6250">
      <w:pPr>
        <w:pStyle w:val="ListParagraph"/>
        <w:numPr>
          <w:ilvl w:val="0"/>
          <w:numId w:val="5"/>
        </w:numPr>
        <w:spacing w:after="120"/>
        <w:contextualSpacing w:val="0"/>
        <w:rPr>
          <w:rFonts w:ascii="Century Gothic" w:hAnsi="Century Gothic"/>
        </w:rPr>
      </w:pPr>
      <w:r>
        <w:rPr>
          <w:rFonts w:ascii="Century Gothic" w:hAnsi="Century Gothic"/>
        </w:rPr>
        <w:t>t</w:t>
      </w:r>
      <w:r w:rsidR="00227F44" w:rsidRPr="005F619A">
        <w:rPr>
          <w:rFonts w:ascii="Century Gothic" w:hAnsi="Century Gothic"/>
        </w:rPr>
        <w:t>he timeliness of the proposed topic(s)</w:t>
      </w:r>
    </w:p>
    <w:p w14:paraId="266F8128" w14:textId="51D6BFB5" w:rsidR="00227F44" w:rsidRPr="005F619A" w:rsidRDefault="007478E2" w:rsidP="000A6250">
      <w:pPr>
        <w:pStyle w:val="ListParagraph"/>
        <w:numPr>
          <w:ilvl w:val="0"/>
          <w:numId w:val="5"/>
        </w:numPr>
        <w:spacing w:after="120"/>
        <w:contextualSpacing w:val="0"/>
        <w:rPr>
          <w:rFonts w:ascii="Century Gothic" w:hAnsi="Century Gothic"/>
        </w:rPr>
      </w:pPr>
      <w:r>
        <w:rPr>
          <w:rFonts w:ascii="Century Gothic" w:hAnsi="Century Gothic"/>
        </w:rPr>
        <w:t>t</w:t>
      </w:r>
      <w:r w:rsidR="000A6250">
        <w:rPr>
          <w:rFonts w:ascii="Century Gothic" w:hAnsi="Century Gothic"/>
        </w:rPr>
        <w:t>he d</w:t>
      </w:r>
      <w:r w:rsidR="00227F44" w:rsidRPr="005F619A">
        <w:rPr>
          <w:rFonts w:ascii="Century Gothic" w:hAnsi="Century Gothic"/>
        </w:rPr>
        <w:t xml:space="preserve">egree of detail </w:t>
      </w:r>
      <w:r w:rsidR="003F1E95">
        <w:rPr>
          <w:rFonts w:ascii="Century Gothic" w:hAnsi="Century Gothic"/>
        </w:rPr>
        <w:t xml:space="preserve">about </w:t>
      </w:r>
      <w:r w:rsidR="00227F44" w:rsidRPr="005F619A">
        <w:rPr>
          <w:rFonts w:ascii="Century Gothic" w:hAnsi="Century Gothic"/>
        </w:rPr>
        <w:t>the aims and content of the special issue and the authors and papers to be included</w:t>
      </w:r>
    </w:p>
    <w:p w14:paraId="1EBAB17A" w14:textId="766FC17A" w:rsidR="00227F44" w:rsidRPr="005F619A" w:rsidRDefault="003F1E95" w:rsidP="000A6250">
      <w:pPr>
        <w:pStyle w:val="ListParagraph"/>
        <w:numPr>
          <w:ilvl w:val="0"/>
          <w:numId w:val="5"/>
        </w:numPr>
        <w:spacing w:after="120"/>
        <w:contextualSpacing w:val="0"/>
        <w:rPr>
          <w:rFonts w:ascii="Century Gothic" w:hAnsi="Century Gothic"/>
        </w:rPr>
      </w:pPr>
      <w:r>
        <w:rPr>
          <w:rFonts w:ascii="Century Gothic" w:hAnsi="Century Gothic"/>
        </w:rPr>
        <w:t>clarity and feasibility of the</w:t>
      </w:r>
      <w:r w:rsidR="00227F44" w:rsidRPr="005F619A">
        <w:rPr>
          <w:rFonts w:ascii="Century Gothic" w:hAnsi="Century Gothic"/>
        </w:rPr>
        <w:t xml:space="preserve"> time frame</w:t>
      </w:r>
    </w:p>
    <w:p w14:paraId="7B3755E8" w14:textId="147D7273" w:rsidR="00227F44" w:rsidRPr="005F619A" w:rsidRDefault="00227F44" w:rsidP="000A6250">
      <w:pPr>
        <w:pStyle w:val="ListParagraph"/>
        <w:numPr>
          <w:ilvl w:val="0"/>
          <w:numId w:val="5"/>
        </w:numPr>
        <w:spacing w:after="120"/>
        <w:contextualSpacing w:val="0"/>
        <w:rPr>
          <w:rFonts w:ascii="Century Gothic" w:hAnsi="Century Gothic"/>
        </w:rPr>
      </w:pPr>
      <w:r w:rsidRPr="005F619A">
        <w:rPr>
          <w:rFonts w:ascii="Century Gothic" w:hAnsi="Century Gothic"/>
        </w:rPr>
        <w:t>originality and quality</w:t>
      </w:r>
      <w:r w:rsidR="003F1E95">
        <w:rPr>
          <w:rFonts w:ascii="Century Gothic" w:hAnsi="Century Gothic"/>
        </w:rPr>
        <w:t xml:space="preserve"> of the papers</w:t>
      </w:r>
    </w:p>
    <w:p w14:paraId="14E79527" w14:textId="065F6A76" w:rsidR="00227F44" w:rsidRPr="00AD0D62" w:rsidRDefault="00227F44" w:rsidP="000A6250">
      <w:pPr>
        <w:pStyle w:val="ListParagraph"/>
        <w:numPr>
          <w:ilvl w:val="0"/>
          <w:numId w:val="6"/>
        </w:numPr>
        <w:spacing w:after="120"/>
        <w:contextualSpacing w:val="0"/>
        <w:rPr>
          <w:rFonts w:ascii="Century Gothic" w:hAnsi="Century Gothic"/>
          <w:sz w:val="20"/>
          <w:szCs w:val="20"/>
        </w:rPr>
      </w:pPr>
      <w:r w:rsidRPr="00AD0D62">
        <w:rPr>
          <w:rFonts w:ascii="Century Gothic" w:hAnsi="Century Gothic"/>
          <w:sz w:val="20"/>
          <w:szCs w:val="20"/>
        </w:rPr>
        <w:t xml:space="preserve">All papers must be original work </w:t>
      </w:r>
      <w:r w:rsidR="002463BF">
        <w:rPr>
          <w:rFonts w:ascii="Century Gothic" w:hAnsi="Century Gothic"/>
          <w:sz w:val="20"/>
          <w:szCs w:val="20"/>
        </w:rPr>
        <w:t>(</w:t>
      </w:r>
      <w:r w:rsidRPr="00AD0D62">
        <w:rPr>
          <w:rFonts w:ascii="Century Gothic" w:hAnsi="Century Gothic"/>
          <w:sz w:val="20"/>
          <w:szCs w:val="20"/>
        </w:rPr>
        <w:t>not published elsewhere</w:t>
      </w:r>
      <w:r w:rsidR="002463BF">
        <w:rPr>
          <w:rFonts w:ascii="Century Gothic" w:hAnsi="Century Gothic"/>
          <w:sz w:val="20"/>
          <w:szCs w:val="20"/>
        </w:rPr>
        <w:t>)</w:t>
      </w:r>
      <w:r w:rsidRPr="00AD0D62">
        <w:rPr>
          <w:rFonts w:ascii="Century Gothic" w:hAnsi="Century Gothic"/>
          <w:sz w:val="20"/>
          <w:szCs w:val="20"/>
        </w:rPr>
        <w:t>. If papers from a conference are to be included in a special issue, those need to be substantially reworked</w:t>
      </w:r>
      <w:r w:rsidR="00E44365">
        <w:rPr>
          <w:rFonts w:ascii="Century Gothic" w:hAnsi="Century Gothic"/>
          <w:sz w:val="20"/>
          <w:szCs w:val="20"/>
        </w:rPr>
        <w:t xml:space="preserve"> so that they align with the theme</w:t>
      </w:r>
      <w:r w:rsidRPr="00AD0D62">
        <w:rPr>
          <w:rFonts w:ascii="Century Gothic" w:hAnsi="Century Gothic"/>
          <w:sz w:val="20"/>
          <w:szCs w:val="20"/>
        </w:rPr>
        <w:t>.</w:t>
      </w:r>
    </w:p>
    <w:p w14:paraId="1351B3FD" w14:textId="0F988862" w:rsidR="00227F44" w:rsidRPr="00AD0D62" w:rsidRDefault="00227F44" w:rsidP="00227F44">
      <w:pPr>
        <w:pStyle w:val="ListParagraph"/>
        <w:numPr>
          <w:ilvl w:val="0"/>
          <w:numId w:val="6"/>
        </w:numPr>
        <w:rPr>
          <w:rFonts w:ascii="Century Gothic" w:hAnsi="Century Gothic"/>
          <w:sz w:val="20"/>
          <w:szCs w:val="20"/>
        </w:rPr>
      </w:pPr>
      <w:r w:rsidRPr="00AD0D62">
        <w:rPr>
          <w:rFonts w:ascii="Century Gothic" w:hAnsi="Century Gothic"/>
          <w:sz w:val="20"/>
          <w:szCs w:val="20"/>
        </w:rPr>
        <w:t xml:space="preserve">All papers will undergo review before being accepted for publication, irrespective of invitations to contribute a paper </w:t>
      </w:r>
      <w:r w:rsidR="002463BF">
        <w:rPr>
          <w:rFonts w:ascii="Century Gothic" w:hAnsi="Century Gothic"/>
          <w:sz w:val="20"/>
          <w:szCs w:val="20"/>
        </w:rPr>
        <w:t>to</w:t>
      </w:r>
      <w:r w:rsidRPr="00AD0D62">
        <w:rPr>
          <w:rFonts w:ascii="Century Gothic" w:hAnsi="Century Gothic"/>
          <w:sz w:val="20"/>
          <w:szCs w:val="20"/>
        </w:rPr>
        <w:t xml:space="preserve"> the special issue and/or an author’s or </w:t>
      </w:r>
      <w:r w:rsidR="002463BF">
        <w:rPr>
          <w:rFonts w:ascii="Century Gothic" w:hAnsi="Century Gothic"/>
          <w:sz w:val="20"/>
          <w:szCs w:val="20"/>
        </w:rPr>
        <w:t xml:space="preserve">a </w:t>
      </w:r>
      <w:r w:rsidRPr="00AD0D62">
        <w:rPr>
          <w:rFonts w:ascii="Century Gothic" w:hAnsi="Century Gothic"/>
          <w:sz w:val="20"/>
          <w:szCs w:val="20"/>
        </w:rPr>
        <w:t>guest editor’s academic reputation.</w:t>
      </w:r>
    </w:p>
    <w:p w14:paraId="4072BAF1" w14:textId="77777777" w:rsidR="00227F44" w:rsidRPr="005F619A" w:rsidRDefault="00227F44" w:rsidP="00227F44">
      <w:pPr>
        <w:rPr>
          <w:rFonts w:ascii="Century Gothic" w:hAnsi="Century Gothic"/>
        </w:rPr>
      </w:pPr>
    </w:p>
    <w:p w14:paraId="0C7A74B7" w14:textId="49D192CB" w:rsidR="00227F44" w:rsidRPr="007478E2" w:rsidRDefault="00227F44" w:rsidP="000A6250">
      <w:pPr>
        <w:spacing w:after="120"/>
        <w:rPr>
          <w:rFonts w:ascii="Century Gothic" w:hAnsi="Century Gothic"/>
          <w:b/>
          <w:sz w:val="26"/>
          <w:szCs w:val="26"/>
        </w:rPr>
      </w:pPr>
      <w:r w:rsidRPr="007478E2">
        <w:rPr>
          <w:rFonts w:ascii="Century Gothic" w:hAnsi="Century Gothic"/>
          <w:b/>
          <w:sz w:val="26"/>
          <w:szCs w:val="26"/>
        </w:rPr>
        <w:t>Guest</w:t>
      </w:r>
      <w:r w:rsidR="000005A3" w:rsidRPr="007478E2">
        <w:rPr>
          <w:rFonts w:ascii="Century Gothic" w:hAnsi="Century Gothic"/>
          <w:b/>
          <w:sz w:val="26"/>
          <w:szCs w:val="26"/>
        </w:rPr>
        <w:t xml:space="preserve"> </w:t>
      </w:r>
      <w:r w:rsidRPr="007478E2">
        <w:rPr>
          <w:rFonts w:ascii="Century Gothic" w:hAnsi="Century Gothic"/>
          <w:b/>
          <w:sz w:val="26"/>
          <w:szCs w:val="26"/>
        </w:rPr>
        <w:t>Editorial Roles</w:t>
      </w:r>
    </w:p>
    <w:p w14:paraId="50DC36B1" w14:textId="1F9FD4B2" w:rsidR="00227F44" w:rsidRPr="005F619A" w:rsidRDefault="00227F44" w:rsidP="000A6250">
      <w:pPr>
        <w:pStyle w:val="ListParagraph"/>
        <w:numPr>
          <w:ilvl w:val="0"/>
          <w:numId w:val="7"/>
        </w:numPr>
        <w:spacing w:after="120"/>
        <w:contextualSpacing w:val="0"/>
        <w:rPr>
          <w:rFonts w:ascii="Century Gothic" w:hAnsi="Century Gothic"/>
        </w:rPr>
      </w:pPr>
      <w:r w:rsidRPr="005F619A">
        <w:rPr>
          <w:rFonts w:ascii="Century Gothic" w:hAnsi="Century Gothic"/>
        </w:rPr>
        <w:t xml:space="preserve">Developing time frame: The </w:t>
      </w:r>
      <w:r w:rsidR="00D95D90">
        <w:rPr>
          <w:rFonts w:ascii="Century Gothic" w:hAnsi="Century Gothic"/>
        </w:rPr>
        <w:t>Editor-in-Chief</w:t>
      </w:r>
      <w:r w:rsidRPr="005F619A">
        <w:rPr>
          <w:rFonts w:ascii="Century Gothic" w:hAnsi="Century Gothic"/>
        </w:rPr>
        <w:t xml:space="preserve"> and Guest Editor</w:t>
      </w:r>
      <w:r w:rsidR="002463BF">
        <w:rPr>
          <w:rFonts w:ascii="Century Gothic" w:hAnsi="Century Gothic"/>
        </w:rPr>
        <w:t>(</w:t>
      </w:r>
      <w:r w:rsidRPr="005F619A">
        <w:rPr>
          <w:rFonts w:ascii="Century Gothic" w:hAnsi="Century Gothic"/>
        </w:rPr>
        <w:t>s</w:t>
      </w:r>
      <w:r w:rsidR="002463BF">
        <w:rPr>
          <w:rFonts w:ascii="Century Gothic" w:hAnsi="Century Gothic"/>
        </w:rPr>
        <w:t>)</w:t>
      </w:r>
      <w:r w:rsidRPr="005F619A">
        <w:rPr>
          <w:rFonts w:ascii="Century Gothic" w:hAnsi="Century Gothic"/>
        </w:rPr>
        <w:t xml:space="preserve"> negotiate a time frame for </w:t>
      </w:r>
      <w:r w:rsidR="002463BF">
        <w:rPr>
          <w:rFonts w:ascii="Century Gothic" w:hAnsi="Century Gothic"/>
        </w:rPr>
        <w:t xml:space="preserve">the </w:t>
      </w:r>
      <w:r w:rsidRPr="005F619A">
        <w:rPr>
          <w:rFonts w:ascii="Century Gothic" w:hAnsi="Century Gothic"/>
        </w:rPr>
        <w:t xml:space="preserve">delivery of </w:t>
      </w:r>
      <w:r w:rsidR="002463BF">
        <w:rPr>
          <w:rFonts w:ascii="Century Gothic" w:hAnsi="Century Gothic"/>
        </w:rPr>
        <w:t xml:space="preserve">the </w:t>
      </w:r>
      <w:r w:rsidRPr="005F619A">
        <w:rPr>
          <w:rFonts w:ascii="Century Gothic" w:hAnsi="Century Gothic"/>
        </w:rPr>
        <w:t>content. Guest Editor</w:t>
      </w:r>
      <w:r w:rsidR="002463BF">
        <w:rPr>
          <w:rFonts w:ascii="Century Gothic" w:hAnsi="Century Gothic"/>
        </w:rPr>
        <w:t>(</w:t>
      </w:r>
      <w:r w:rsidRPr="005F619A">
        <w:rPr>
          <w:rFonts w:ascii="Century Gothic" w:hAnsi="Century Gothic"/>
        </w:rPr>
        <w:t>s</w:t>
      </w:r>
      <w:r w:rsidR="002463BF">
        <w:rPr>
          <w:rFonts w:ascii="Century Gothic" w:hAnsi="Century Gothic"/>
        </w:rPr>
        <w:t>)</w:t>
      </w:r>
      <w:r w:rsidRPr="005F619A">
        <w:rPr>
          <w:rFonts w:ascii="Century Gothic" w:hAnsi="Century Gothic"/>
        </w:rPr>
        <w:t xml:space="preserve"> need to keep the </w:t>
      </w:r>
      <w:r w:rsidR="00D95D90">
        <w:rPr>
          <w:rFonts w:ascii="Century Gothic" w:hAnsi="Century Gothic"/>
        </w:rPr>
        <w:t>Editor-in-Chief</w:t>
      </w:r>
      <w:r w:rsidRPr="005F619A">
        <w:rPr>
          <w:rFonts w:ascii="Century Gothic" w:hAnsi="Century Gothic"/>
        </w:rPr>
        <w:t xml:space="preserve"> informed about the progress of the special issue </w:t>
      </w:r>
      <w:r w:rsidR="005C6F7E">
        <w:rPr>
          <w:rFonts w:ascii="Century Gothic" w:hAnsi="Century Gothic"/>
        </w:rPr>
        <w:t>and</w:t>
      </w:r>
      <w:r w:rsidRPr="005F619A">
        <w:rPr>
          <w:rFonts w:ascii="Century Gothic" w:hAnsi="Century Gothic"/>
        </w:rPr>
        <w:t xml:space="preserve"> of any problems or delays that arise. The publication date will be determined once all manuscripts have gone through the full review process and are prepared for production.</w:t>
      </w:r>
    </w:p>
    <w:p w14:paraId="2B2B1691" w14:textId="2B2C3C34" w:rsidR="00227F44" w:rsidRPr="005F619A" w:rsidRDefault="00227F44" w:rsidP="000A6250">
      <w:pPr>
        <w:pStyle w:val="ListParagraph"/>
        <w:numPr>
          <w:ilvl w:val="0"/>
          <w:numId w:val="7"/>
        </w:numPr>
        <w:spacing w:after="120"/>
        <w:contextualSpacing w:val="0"/>
        <w:rPr>
          <w:rFonts w:ascii="Century Gothic" w:hAnsi="Century Gothic"/>
        </w:rPr>
      </w:pPr>
      <w:r w:rsidRPr="005F619A">
        <w:rPr>
          <w:rFonts w:ascii="Century Gothic" w:hAnsi="Century Gothic"/>
        </w:rPr>
        <w:lastRenderedPageBreak/>
        <w:t xml:space="preserve">Preparing </w:t>
      </w:r>
      <w:r w:rsidR="005E6E40">
        <w:rPr>
          <w:rFonts w:ascii="Century Gothic" w:hAnsi="Century Gothic"/>
        </w:rPr>
        <w:t>copies</w:t>
      </w:r>
      <w:r w:rsidRPr="005F619A">
        <w:rPr>
          <w:rFonts w:ascii="Century Gothic" w:hAnsi="Century Gothic"/>
        </w:rPr>
        <w:t xml:space="preserve"> to be provided</w:t>
      </w:r>
      <w:r w:rsidR="00D95D90">
        <w:rPr>
          <w:rFonts w:ascii="Century Gothic" w:hAnsi="Century Gothic"/>
        </w:rPr>
        <w:t>:</w:t>
      </w:r>
      <w:r w:rsidRPr="005F619A">
        <w:rPr>
          <w:rFonts w:ascii="Century Gothic" w:hAnsi="Century Gothic"/>
        </w:rPr>
        <w:t xml:space="preserve"> Guest Editor</w:t>
      </w:r>
      <w:r w:rsidR="002463BF">
        <w:rPr>
          <w:rFonts w:ascii="Century Gothic" w:hAnsi="Century Gothic"/>
        </w:rPr>
        <w:t>(</w:t>
      </w:r>
      <w:r w:rsidRPr="005F619A">
        <w:rPr>
          <w:rFonts w:ascii="Century Gothic" w:hAnsi="Century Gothic"/>
        </w:rPr>
        <w:t>s</w:t>
      </w:r>
      <w:r w:rsidR="002463BF">
        <w:rPr>
          <w:rFonts w:ascii="Century Gothic" w:hAnsi="Century Gothic"/>
        </w:rPr>
        <w:t>)</w:t>
      </w:r>
      <w:r w:rsidRPr="005F619A">
        <w:rPr>
          <w:rFonts w:ascii="Century Gothic" w:hAnsi="Century Gothic"/>
        </w:rPr>
        <w:t xml:space="preserve"> are required to coordinate all of the information required for publication, namely, bios, addresses, keywords and so forth as well as the main content of manuscripts.</w:t>
      </w:r>
    </w:p>
    <w:p w14:paraId="36BD837F" w14:textId="44C2D952" w:rsidR="00227F44" w:rsidRPr="00DC1D5A" w:rsidRDefault="00227F44" w:rsidP="00DC1D5A">
      <w:pPr>
        <w:pStyle w:val="ListParagraph"/>
        <w:numPr>
          <w:ilvl w:val="0"/>
          <w:numId w:val="7"/>
        </w:numPr>
        <w:spacing w:after="120"/>
        <w:contextualSpacing w:val="0"/>
        <w:rPr>
          <w:rFonts w:ascii="Century Gothic" w:hAnsi="Century Gothic"/>
        </w:rPr>
      </w:pPr>
      <w:r w:rsidRPr="005F619A">
        <w:rPr>
          <w:rFonts w:ascii="Century Gothic" w:hAnsi="Century Gothic"/>
        </w:rPr>
        <w:t xml:space="preserve">Ensuring adherence to </w:t>
      </w:r>
      <w:r w:rsidR="00DC1D5A">
        <w:rPr>
          <w:rFonts w:ascii="Century Gothic" w:hAnsi="Century Gothic"/>
        </w:rPr>
        <w:t>the journal’s</w:t>
      </w:r>
      <w:r w:rsidRPr="00DC1D5A">
        <w:rPr>
          <w:rFonts w:ascii="Century Gothic" w:hAnsi="Century Gothic"/>
        </w:rPr>
        <w:t xml:space="preserve"> style and orientation</w:t>
      </w:r>
      <w:r w:rsidR="00D95D90" w:rsidRPr="00DC1D5A">
        <w:rPr>
          <w:rFonts w:ascii="Century Gothic" w:hAnsi="Century Gothic"/>
        </w:rPr>
        <w:t>:</w:t>
      </w:r>
      <w:r w:rsidRPr="00DC1D5A">
        <w:rPr>
          <w:rFonts w:ascii="Century Gothic" w:hAnsi="Century Gothic"/>
        </w:rPr>
        <w:t xml:space="preserve"> It is the responsibility of Guest Editor</w:t>
      </w:r>
      <w:r w:rsidR="002463BF">
        <w:rPr>
          <w:rFonts w:ascii="Century Gothic" w:hAnsi="Century Gothic"/>
        </w:rPr>
        <w:t>(</w:t>
      </w:r>
      <w:r w:rsidRPr="00DC1D5A">
        <w:rPr>
          <w:rFonts w:ascii="Century Gothic" w:hAnsi="Century Gothic"/>
        </w:rPr>
        <w:t>s</w:t>
      </w:r>
      <w:r w:rsidR="002463BF">
        <w:rPr>
          <w:rFonts w:ascii="Century Gothic" w:hAnsi="Century Gothic"/>
        </w:rPr>
        <w:t>)</w:t>
      </w:r>
      <w:r w:rsidRPr="00DC1D5A">
        <w:rPr>
          <w:rFonts w:ascii="Century Gothic" w:hAnsi="Century Gothic"/>
        </w:rPr>
        <w:t xml:space="preserve"> to draw the attention of contributing authors to </w:t>
      </w:r>
      <w:r w:rsidR="00D95D90" w:rsidRPr="00DC1D5A">
        <w:rPr>
          <w:rFonts w:ascii="Century Gothic" w:hAnsi="Century Gothic"/>
        </w:rPr>
        <w:t>JE</w:t>
      </w:r>
      <w:r w:rsidR="00E44365">
        <w:rPr>
          <w:rFonts w:ascii="Century Gothic" w:hAnsi="Century Gothic"/>
        </w:rPr>
        <w:t>M</w:t>
      </w:r>
      <w:r w:rsidRPr="00DC1D5A">
        <w:rPr>
          <w:rFonts w:ascii="Century Gothic" w:hAnsi="Century Gothic"/>
        </w:rPr>
        <w:t xml:space="preserve">’s style and orientation, as specified in </w:t>
      </w:r>
      <w:r w:rsidR="00D95D90" w:rsidRPr="00DC1D5A">
        <w:rPr>
          <w:rFonts w:ascii="Century Gothic" w:hAnsi="Century Gothic"/>
        </w:rPr>
        <w:t>JE</w:t>
      </w:r>
      <w:r w:rsidR="00E44365">
        <w:rPr>
          <w:rFonts w:ascii="Century Gothic" w:hAnsi="Century Gothic"/>
        </w:rPr>
        <w:t>M</w:t>
      </w:r>
      <w:r w:rsidR="00D95D90" w:rsidRPr="00DC1D5A">
        <w:rPr>
          <w:rFonts w:ascii="Century Gothic" w:hAnsi="Century Gothic"/>
        </w:rPr>
        <w:t>’s website</w:t>
      </w:r>
      <w:r w:rsidRPr="00DC1D5A">
        <w:rPr>
          <w:rFonts w:ascii="Century Gothic" w:hAnsi="Century Gothic"/>
        </w:rPr>
        <w:t xml:space="preserve"> (i.e. aims and scope statement and instructions </w:t>
      </w:r>
      <w:r w:rsidR="00D95D90" w:rsidRPr="00DC1D5A">
        <w:rPr>
          <w:rFonts w:ascii="Century Gothic" w:hAnsi="Century Gothic"/>
        </w:rPr>
        <w:t>for</w:t>
      </w:r>
      <w:r w:rsidRPr="00DC1D5A">
        <w:rPr>
          <w:rFonts w:ascii="Century Gothic" w:hAnsi="Century Gothic"/>
        </w:rPr>
        <w:t xml:space="preserve"> authors), and to ensure that submitted material adheres to this style.</w:t>
      </w:r>
      <w:r w:rsidR="00D43C59" w:rsidRPr="00DC1D5A">
        <w:rPr>
          <w:rFonts w:ascii="Century Gothic" w:hAnsi="Century Gothic"/>
        </w:rPr>
        <w:t xml:space="preserve"> </w:t>
      </w:r>
      <w:r w:rsidRPr="00DC1D5A">
        <w:rPr>
          <w:rFonts w:ascii="Century Gothic" w:hAnsi="Century Gothic"/>
        </w:rPr>
        <w:t>Other considerations</w:t>
      </w:r>
      <w:r w:rsidR="00D43C59" w:rsidRPr="00DC1D5A">
        <w:rPr>
          <w:rFonts w:ascii="Century Gothic" w:hAnsi="Century Gothic"/>
        </w:rPr>
        <w:t xml:space="preserve"> include:</w:t>
      </w:r>
    </w:p>
    <w:p w14:paraId="1F6A7468" w14:textId="2EA339DB" w:rsidR="00227F44" w:rsidRPr="00AD0D62" w:rsidRDefault="00227F44" w:rsidP="000A6250">
      <w:pPr>
        <w:pStyle w:val="ListParagraph"/>
        <w:numPr>
          <w:ilvl w:val="0"/>
          <w:numId w:val="8"/>
        </w:numPr>
        <w:spacing w:after="120"/>
        <w:contextualSpacing w:val="0"/>
        <w:rPr>
          <w:rFonts w:ascii="Century Gothic" w:hAnsi="Century Gothic"/>
          <w:sz w:val="20"/>
          <w:szCs w:val="20"/>
        </w:rPr>
      </w:pPr>
      <w:r w:rsidRPr="00AD0D62">
        <w:rPr>
          <w:rFonts w:ascii="Century Gothic" w:hAnsi="Century Gothic"/>
          <w:sz w:val="20"/>
          <w:szCs w:val="20"/>
        </w:rPr>
        <w:t>Length</w:t>
      </w:r>
      <w:r w:rsidR="00CE5CF9" w:rsidRPr="00AD0D62">
        <w:rPr>
          <w:rFonts w:ascii="Century Gothic" w:hAnsi="Century Gothic"/>
          <w:sz w:val="20"/>
          <w:szCs w:val="20"/>
        </w:rPr>
        <w:t>:</w:t>
      </w:r>
      <w:r w:rsidRPr="00AD0D62">
        <w:rPr>
          <w:rFonts w:ascii="Century Gothic" w:hAnsi="Century Gothic"/>
          <w:sz w:val="20"/>
          <w:szCs w:val="20"/>
        </w:rPr>
        <w:t xml:space="preserve"> </w:t>
      </w:r>
      <w:r w:rsidR="00D95D90" w:rsidRPr="00AD0D62">
        <w:rPr>
          <w:rFonts w:ascii="Century Gothic" w:hAnsi="Century Gothic"/>
          <w:sz w:val="20"/>
          <w:szCs w:val="20"/>
        </w:rPr>
        <w:t>JE</w:t>
      </w:r>
      <w:r w:rsidR="00E44365">
        <w:rPr>
          <w:rFonts w:ascii="Century Gothic" w:hAnsi="Century Gothic"/>
          <w:sz w:val="20"/>
          <w:szCs w:val="20"/>
        </w:rPr>
        <w:t>M</w:t>
      </w:r>
      <w:r w:rsidRPr="00AD0D62">
        <w:rPr>
          <w:rFonts w:ascii="Century Gothic" w:hAnsi="Century Gothic"/>
          <w:sz w:val="20"/>
          <w:szCs w:val="20"/>
        </w:rPr>
        <w:t xml:space="preserve"> adheres to strict word-limit budgets and most published manuscripts fit in the word range</w:t>
      </w:r>
      <w:r w:rsidR="00AD0D62">
        <w:rPr>
          <w:rFonts w:ascii="Century Gothic" w:hAnsi="Century Gothic"/>
          <w:sz w:val="20"/>
          <w:szCs w:val="20"/>
        </w:rPr>
        <w:t xml:space="preserve"> (</w:t>
      </w:r>
      <w:r w:rsidR="00AD0D62" w:rsidRPr="00AD0D62">
        <w:rPr>
          <w:rFonts w:ascii="Century Gothic" w:hAnsi="Century Gothic"/>
          <w:sz w:val="20"/>
          <w:szCs w:val="20"/>
        </w:rPr>
        <w:t>6</w:t>
      </w:r>
      <w:r w:rsidR="001B2245">
        <w:rPr>
          <w:rFonts w:ascii="Century Gothic" w:hAnsi="Century Gothic"/>
          <w:sz w:val="20"/>
          <w:szCs w:val="20"/>
        </w:rPr>
        <w:t>,</w:t>
      </w:r>
      <w:r w:rsidR="00AD0D62" w:rsidRPr="00AD0D62">
        <w:rPr>
          <w:rFonts w:ascii="Century Gothic" w:hAnsi="Century Gothic"/>
          <w:sz w:val="20"/>
          <w:szCs w:val="20"/>
        </w:rPr>
        <w:t>000-</w:t>
      </w:r>
      <w:r w:rsidR="001B2245">
        <w:rPr>
          <w:rFonts w:ascii="Century Gothic" w:hAnsi="Century Gothic"/>
          <w:sz w:val="20"/>
          <w:szCs w:val="20"/>
        </w:rPr>
        <w:t>10,</w:t>
      </w:r>
      <w:r w:rsidR="00AD0D62" w:rsidRPr="00AD0D62">
        <w:rPr>
          <w:rFonts w:ascii="Century Gothic" w:hAnsi="Century Gothic"/>
          <w:sz w:val="20"/>
          <w:szCs w:val="20"/>
        </w:rPr>
        <w:t>000</w:t>
      </w:r>
      <w:r w:rsidR="00AD0D62">
        <w:rPr>
          <w:rFonts w:ascii="Century Gothic" w:hAnsi="Century Gothic"/>
          <w:sz w:val="20"/>
          <w:szCs w:val="20"/>
        </w:rPr>
        <w:t xml:space="preserve"> words)</w:t>
      </w:r>
      <w:r w:rsidRPr="00AD0D62">
        <w:rPr>
          <w:rFonts w:ascii="Century Gothic" w:hAnsi="Century Gothic"/>
          <w:sz w:val="20"/>
          <w:szCs w:val="20"/>
        </w:rPr>
        <w:t>. The Guest Editor</w:t>
      </w:r>
      <w:r w:rsidR="00D95D90" w:rsidRPr="00AD0D62">
        <w:rPr>
          <w:rFonts w:ascii="Century Gothic" w:hAnsi="Century Gothic"/>
          <w:sz w:val="20"/>
          <w:szCs w:val="20"/>
        </w:rPr>
        <w:t>(</w:t>
      </w:r>
      <w:r w:rsidRPr="00AD0D62">
        <w:rPr>
          <w:rFonts w:ascii="Century Gothic" w:hAnsi="Century Gothic"/>
          <w:sz w:val="20"/>
          <w:szCs w:val="20"/>
        </w:rPr>
        <w:t>s</w:t>
      </w:r>
      <w:r w:rsidR="00D95D90" w:rsidRPr="00AD0D62">
        <w:rPr>
          <w:rFonts w:ascii="Century Gothic" w:hAnsi="Century Gothic"/>
          <w:sz w:val="20"/>
          <w:szCs w:val="20"/>
        </w:rPr>
        <w:t>)</w:t>
      </w:r>
      <w:r w:rsidRPr="00AD0D62">
        <w:rPr>
          <w:rFonts w:ascii="Century Gothic" w:hAnsi="Century Gothic"/>
          <w:sz w:val="20"/>
          <w:szCs w:val="20"/>
        </w:rPr>
        <w:t xml:space="preserve"> should coordinate individual contributions to ensure that this overall limit is not exceeded.</w:t>
      </w:r>
    </w:p>
    <w:p w14:paraId="52008861" w14:textId="40BAE12C" w:rsidR="00227F44" w:rsidRPr="00AD0D62" w:rsidRDefault="00227F44" w:rsidP="00227F44">
      <w:pPr>
        <w:pStyle w:val="ListParagraph"/>
        <w:numPr>
          <w:ilvl w:val="0"/>
          <w:numId w:val="8"/>
        </w:numPr>
        <w:rPr>
          <w:rFonts w:ascii="Century Gothic" w:hAnsi="Century Gothic"/>
          <w:sz w:val="20"/>
          <w:szCs w:val="20"/>
        </w:rPr>
      </w:pPr>
      <w:r w:rsidRPr="00AD0D62">
        <w:rPr>
          <w:rFonts w:ascii="Century Gothic" w:hAnsi="Century Gothic"/>
          <w:sz w:val="20"/>
          <w:szCs w:val="20"/>
        </w:rPr>
        <w:t>Review process</w:t>
      </w:r>
      <w:r w:rsidR="00CE5CF9" w:rsidRPr="00AD0D62">
        <w:rPr>
          <w:rFonts w:ascii="Century Gothic" w:hAnsi="Century Gothic"/>
          <w:sz w:val="20"/>
          <w:szCs w:val="20"/>
        </w:rPr>
        <w:t xml:space="preserve">: </w:t>
      </w:r>
      <w:r w:rsidRPr="00AD0D62">
        <w:rPr>
          <w:rFonts w:ascii="Century Gothic" w:hAnsi="Century Gothic"/>
          <w:sz w:val="20"/>
          <w:szCs w:val="20"/>
        </w:rPr>
        <w:t>The Guest Editor</w:t>
      </w:r>
      <w:r w:rsidR="00D95D90" w:rsidRPr="00AD0D62">
        <w:rPr>
          <w:rFonts w:ascii="Century Gothic" w:hAnsi="Century Gothic"/>
          <w:sz w:val="20"/>
          <w:szCs w:val="20"/>
        </w:rPr>
        <w:t>(s)</w:t>
      </w:r>
      <w:r w:rsidRPr="00AD0D62">
        <w:rPr>
          <w:rFonts w:ascii="Century Gothic" w:hAnsi="Century Gothic"/>
          <w:sz w:val="20"/>
          <w:szCs w:val="20"/>
        </w:rPr>
        <w:t xml:space="preserve"> is responsible for collecting and managing the manuscripts, including selecting two reviewers per manuscript. First, full manuscripts must be submitted to and internally reviewed by the Guest Editor</w:t>
      </w:r>
      <w:r w:rsidR="00D95D90" w:rsidRPr="00AD0D62">
        <w:rPr>
          <w:rFonts w:ascii="Century Gothic" w:hAnsi="Century Gothic"/>
          <w:sz w:val="20"/>
          <w:szCs w:val="20"/>
        </w:rPr>
        <w:t>(s)</w:t>
      </w:r>
      <w:r w:rsidR="00035574">
        <w:rPr>
          <w:rFonts w:ascii="Century Gothic" w:hAnsi="Century Gothic"/>
          <w:sz w:val="20"/>
          <w:szCs w:val="20"/>
        </w:rPr>
        <w:t>. T</w:t>
      </w:r>
      <w:r w:rsidRPr="00AD0D62">
        <w:rPr>
          <w:rFonts w:ascii="Century Gothic" w:hAnsi="Century Gothic"/>
          <w:sz w:val="20"/>
          <w:szCs w:val="20"/>
        </w:rPr>
        <w:t xml:space="preserve">his internal review will be followed by a masked external review. Second, </w:t>
      </w:r>
      <w:r w:rsidR="00D95D90" w:rsidRPr="00AD0D62">
        <w:rPr>
          <w:rFonts w:ascii="Century Gothic" w:hAnsi="Century Gothic"/>
          <w:sz w:val="20"/>
          <w:szCs w:val="20"/>
        </w:rPr>
        <w:t>the included</w:t>
      </w:r>
      <w:r w:rsidRPr="00AD0D62">
        <w:rPr>
          <w:rFonts w:ascii="Century Gothic" w:hAnsi="Century Gothic"/>
          <w:sz w:val="20"/>
          <w:szCs w:val="20"/>
        </w:rPr>
        <w:t xml:space="preserve"> manuscript</w:t>
      </w:r>
      <w:r w:rsidR="00D95D90" w:rsidRPr="00AD0D62">
        <w:rPr>
          <w:rFonts w:ascii="Century Gothic" w:hAnsi="Century Gothic"/>
          <w:sz w:val="20"/>
          <w:szCs w:val="20"/>
        </w:rPr>
        <w:t>s</w:t>
      </w:r>
      <w:r w:rsidRPr="00AD0D62">
        <w:rPr>
          <w:rFonts w:ascii="Century Gothic" w:hAnsi="Century Gothic"/>
          <w:sz w:val="20"/>
          <w:szCs w:val="20"/>
        </w:rPr>
        <w:t xml:space="preserve"> will be submitted by </w:t>
      </w:r>
      <w:r w:rsidR="00D95D90" w:rsidRPr="00AD0D62">
        <w:rPr>
          <w:rFonts w:ascii="Century Gothic" w:hAnsi="Century Gothic"/>
          <w:sz w:val="20"/>
          <w:szCs w:val="20"/>
        </w:rPr>
        <w:t>the Guest</w:t>
      </w:r>
      <w:r w:rsidR="000005A3">
        <w:rPr>
          <w:rFonts w:ascii="Century Gothic" w:hAnsi="Century Gothic"/>
          <w:sz w:val="20"/>
          <w:szCs w:val="20"/>
        </w:rPr>
        <w:t xml:space="preserve"> </w:t>
      </w:r>
      <w:r w:rsidR="00D95D90" w:rsidRPr="00AD0D62">
        <w:rPr>
          <w:rFonts w:ascii="Century Gothic" w:hAnsi="Century Gothic"/>
          <w:sz w:val="20"/>
          <w:szCs w:val="20"/>
        </w:rPr>
        <w:t xml:space="preserve">Editor(s) to the Editor-in-Chief </w:t>
      </w:r>
      <w:r w:rsidRPr="00AD0D62">
        <w:rPr>
          <w:rFonts w:ascii="Century Gothic" w:hAnsi="Century Gothic"/>
          <w:sz w:val="20"/>
          <w:szCs w:val="20"/>
        </w:rPr>
        <w:t>for further review by the editorial board.</w:t>
      </w:r>
    </w:p>
    <w:p w14:paraId="797CDFD4" w14:textId="77777777" w:rsidR="00227F44" w:rsidRPr="005F619A" w:rsidRDefault="00227F44" w:rsidP="00227F44">
      <w:pPr>
        <w:rPr>
          <w:rFonts w:ascii="Century Gothic" w:hAnsi="Century Gothic"/>
        </w:rPr>
      </w:pPr>
    </w:p>
    <w:p w14:paraId="46A3CC1D" w14:textId="77777777" w:rsidR="00227F44" w:rsidRPr="00E431F8" w:rsidRDefault="00227F44" w:rsidP="000A6250">
      <w:pPr>
        <w:spacing w:after="120"/>
        <w:rPr>
          <w:rFonts w:ascii="Century Gothic" w:hAnsi="Century Gothic"/>
          <w:b/>
          <w:sz w:val="26"/>
          <w:szCs w:val="26"/>
        </w:rPr>
      </w:pPr>
      <w:r w:rsidRPr="00E431F8">
        <w:rPr>
          <w:rFonts w:ascii="Century Gothic" w:hAnsi="Century Gothic"/>
          <w:b/>
          <w:sz w:val="26"/>
          <w:szCs w:val="26"/>
        </w:rPr>
        <w:t>Notes</w:t>
      </w:r>
    </w:p>
    <w:p w14:paraId="5E086A3F" w14:textId="77777777" w:rsidR="003E7A63" w:rsidRPr="003E7A63" w:rsidRDefault="00227F44" w:rsidP="003E7A63">
      <w:pPr>
        <w:pStyle w:val="ListParagraph"/>
        <w:numPr>
          <w:ilvl w:val="0"/>
          <w:numId w:val="10"/>
        </w:numPr>
        <w:spacing w:after="120"/>
        <w:contextualSpacing w:val="0"/>
        <w:rPr>
          <w:rFonts w:ascii="Century Gothic" w:hAnsi="Century Gothic"/>
        </w:rPr>
      </w:pPr>
      <w:r w:rsidRPr="003E7A63">
        <w:rPr>
          <w:rFonts w:ascii="Century Gothic" w:hAnsi="Century Gothic"/>
        </w:rPr>
        <w:t xml:space="preserve">The decision to publish all or any part of a special issue remains at the discretion of the </w:t>
      </w:r>
      <w:r w:rsidR="007327F4" w:rsidRPr="003E7A63">
        <w:rPr>
          <w:rFonts w:ascii="Century Gothic" w:hAnsi="Century Gothic"/>
        </w:rPr>
        <w:t>Editor-in-Chief</w:t>
      </w:r>
      <w:r w:rsidRPr="003E7A63">
        <w:rPr>
          <w:rFonts w:ascii="Century Gothic" w:hAnsi="Century Gothic"/>
        </w:rPr>
        <w:t>.</w:t>
      </w:r>
    </w:p>
    <w:p w14:paraId="14DA575E" w14:textId="4D0DB012" w:rsidR="00227F44" w:rsidRDefault="00227F44" w:rsidP="003E7A63">
      <w:pPr>
        <w:pStyle w:val="ListParagraph"/>
        <w:numPr>
          <w:ilvl w:val="0"/>
          <w:numId w:val="10"/>
        </w:numPr>
        <w:rPr>
          <w:rFonts w:ascii="Century Gothic" w:hAnsi="Century Gothic"/>
        </w:rPr>
      </w:pPr>
      <w:r w:rsidRPr="003E7A63">
        <w:rPr>
          <w:rFonts w:ascii="Century Gothic" w:hAnsi="Century Gothic"/>
        </w:rPr>
        <w:t>To propose a special issue, please send the materials and information requested above to the Editor-in-Chief (</w:t>
      </w:r>
      <w:r w:rsidR="00082C18">
        <w:rPr>
          <w:rFonts w:ascii="Century Gothic" w:hAnsi="Century Gothic"/>
        </w:rPr>
        <w:t>huysal9</w:t>
      </w:r>
      <w:r w:rsidRPr="003E7A63">
        <w:rPr>
          <w:rFonts w:ascii="Century Gothic" w:hAnsi="Century Gothic"/>
        </w:rPr>
        <w:t>@gmail.com) with the subject heading “JE</w:t>
      </w:r>
      <w:r w:rsidR="00082C18">
        <w:rPr>
          <w:rFonts w:ascii="Century Gothic" w:hAnsi="Century Gothic"/>
        </w:rPr>
        <w:t>M</w:t>
      </w:r>
      <w:r w:rsidRPr="003E7A63">
        <w:rPr>
          <w:rFonts w:ascii="Century Gothic" w:hAnsi="Century Gothic"/>
        </w:rPr>
        <w:t xml:space="preserve"> Special Issue Proposal.”</w:t>
      </w:r>
    </w:p>
    <w:p w14:paraId="4EE6EB3C" w14:textId="1E5C44B9" w:rsidR="001B5482" w:rsidRPr="003E7A63" w:rsidRDefault="001B5482" w:rsidP="003E7A63">
      <w:pPr>
        <w:pStyle w:val="ListParagraph"/>
        <w:numPr>
          <w:ilvl w:val="0"/>
          <w:numId w:val="10"/>
        </w:numPr>
        <w:rPr>
          <w:rFonts w:ascii="Century Gothic" w:hAnsi="Century Gothic"/>
        </w:rPr>
      </w:pPr>
      <w:r>
        <w:rPr>
          <w:rFonts w:ascii="Century Gothic" w:hAnsi="Century Gothic"/>
        </w:rPr>
        <w:t>There is no particular deadline to submit special issue proposals</w:t>
      </w:r>
      <w:r w:rsidR="00C34F22">
        <w:rPr>
          <w:rFonts w:ascii="Century Gothic" w:hAnsi="Century Gothic"/>
        </w:rPr>
        <w:t xml:space="preserve"> unless specified in the call for guest editor(s)</w:t>
      </w:r>
      <w:r>
        <w:rPr>
          <w:rFonts w:ascii="Century Gothic" w:hAnsi="Century Gothic"/>
        </w:rPr>
        <w:t>. However, potential guest editor(s) are encouraged to consider the time for the review od their proposal as well as the subsequent steps to take for the publication of their project in the case of its acceptance.</w:t>
      </w:r>
    </w:p>
    <w:sectPr w:rsidR="001B5482" w:rsidRPr="003E7A63" w:rsidSect="00E431F8">
      <w:headerReference w:type="default" r:id="rId7"/>
      <w:footerReference w:type="default" r:id="rId8"/>
      <w:pgSz w:w="12240" w:h="15840"/>
      <w:pgMar w:top="1440" w:right="1152" w:bottom="864" w:left="1152" w:header="274" w:footer="5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99327" w14:textId="77777777" w:rsidR="00DB5AAA" w:rsidRDefault="00DB5AAA">
      <w:pPr>
        <w:spacing w:line="240" w:lineRule="auto"/>
      </w:pPr>
      <w:r>
        <w:separator/>
      </w:r>
    </w:p>
  </w:endnote>
  <w:endnote w:type="continuationSeparator" w:id="0">
    <w:p w14:paraId="309EAC9E" w14:textId="77777777" w:rsidR="00DB5AAA" w:rsidRDefault="00DB5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DF5B" w14:textId="77777777" w:rsidR="001B2245" w:rsidRPr="003A2CAF" w:rsidRDefault="001B2245" w:rsidP="005F619A">
    <w:pPr>
      <w:jc w:val="center"/>
      <w:rPr>
        <w:rFonts w:ascii="Century Gothic" w:eastAsia="Garamond" w:hAnsi="Century Gothic" w:cs="Garamond"/>
        <w:sz w:val="18"/>
        <w:szCs w:val="18"/>
      </w:rPr>
    </w:pPr>
    <w:r w:rsidRPr="003A2CAF">
      <w:rPr>
        <w:rFonts w:ascii="Century Gothic" w:eastAsia="Garamond" w:hAnsi="Century Gothic" w:cs="Garamond"/>
        <w:sz w:val="18"/>
        <w:szCs w:val="18"/>
      </w:rPr>
      <w:fldChar w:fldCharType="begin"/>
    </w:r>
    <w:r w:rsidRPr="003A2CAF">
      <w:rPr>
        <w:rFonts w:ascii="Century Gothic" w:eastAsia="Garamond" w:hAnsi="Century Gothic" w:cs="Garamond"/>
        <w:sz w:val="18"/>
        <w:szCs w:val="18"/>
      </w:rPr>
      <w:instrText>PAGE</w:instrText>
    </w:r>
    <w:r w:rsidRPr="003A2CAF">
      <w:rPr>
        <w:rFonts w:ascii="Century Gothic" w:eastAsia="Garamond" w:hAnsi="Century Gothic" w:cs="Garamond"/>
        <w:sz w:val="18"/>
        <w:szCs w:val="18"/>
      </w:rPr>
      <w:fldChar w:fldCharType="separate"/>
    </w:r>
    <w:r w:rsidRPr="003A2CAF">
      <w:rPr>
        <w:rFonts w:ascii="Century Gothic" w:eastAsia="Garamond" w:hAnsi="Century Gothic" w:cs="Garamond"/>
        <w:noProof/>
        <w:sz w:val="18"/>
        <w:szCs w:val="18"/>
      </w:rPr>
      <w:t>1</w:t>
    </w:r>
    <w:r w:rsidRPr="003A2CAF">
      <w:rPr>
        <w:rFonts w:ascii="Century Gothic" w:eastAsia="Garamond" w:hAnsi="Century Gothic" w:cs="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DDBBF" w14:textId="77777777" w:rsidR="00DB5AAA" w:rsidRDefault="00DB5AAA">
      <w:pPr>
        <w:spacing w:line="240" w:lineRule="auto"/>
      </w:pPr>
      <w:r>
        <w:separator/>
      </w:r>
    </w:p>
  </w:footnote>
  <w:footnote w:type="continuationSeparator" w:id="0">
    <w:p w14:paraId="17015116" w14:textId="77777777" w:rsidR="00DB5AAA" w:rsidRDefault="00DB5A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9920" w14:textId="21BAF0B6" w:rsidR="001B2245" w:rsidRDefault="006E72C9" w:rsidP="005F619A">
    <w:pPr>
      <w:pStyle w:val="Heading2"/>
      <w:keepNext w:val="0"/>
      <w:keepLines w:val="0"/>
      <w:spacing w:before="0" w:after="0" w:line="288" w:lineRule="auto"/>
      <w:jc w:val="center"/>
    </w:pPr>
    <w:r>
      <w:rPr>
        <w:rFonts w:ascii="Garamond" w:eastAsia="Garamond" w:hAnsi="Garamond" w:cs="Garamond"/>
        <w:noProof/>
        <w:sz w:val="24"/>
        <w:szCs w:val="24"/>
      </w:rPr>
      <w:drawing>
        <wp:inline distT="0" distB="0" distL="0" distR="0" wp14:anchorId="2A68FFF2" wp14:editId="493A614C">
          <wp:extent cx="1050202" cy="572655"/>
          <wp:effectExtent l="0" t="0" r="0" b="0"/>
          <wp:docPr id="2108332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988" cy="5888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6433"/>
    <w:multiLevelType w:val="hybridMultilevel"/>
    <w:tmpl w:val="8D5EC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3763E"/>
    <w:multiLevelType w:val="hybridMultilevel"/>
    <w:tmpl w:val="074EA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B70BF"/>
    <w:multiLevelType w:val="multilevel"/>
    <w:tmpl w:val="29B0B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365960"/>
    <w:multiLevelType w:val="hybridMultilevel"/>
    <w:tmpl w:val="59A20B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482F60"/>
    <w:multiLevelType w:val="hybridMultilevel"/>
    <w:tmpl w:val="4CF00E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E0844"/>
    <w:multiLevelType w:val="hybridMultilevel"/>
    <w:tmpl w:val="9B408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7C2ED0"/>
    <w:multiLevelType w:val="multilevel"/>
    <w:tmpl w:val="5D701BDE"/>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rFonts w:ascii="Arial" w:eastAsia="Arial" w:hAnsi="Arial" w:cs="Arial"/>
        <w:color w:val="212529"/>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C647DB"/>
    <w:multiLevelType w:val="multilevel"/>
    <w:tmpl w:val="DA1E4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D875A2"/>
    <w:multiLevelType w:val="multilevel"/>
    <w:tmpl w:val="4112E59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732C99"/>
    <w:multiLevelType w:val="hybridMultilevel"/>
    <w:tmpl w:val="3B22F5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9180586">
    <w:abstractNumId w:val="2"/>
  </w:num>
  <w:num w:numId="2" w16cid:durableId="1110272337">
    <w:abstractNumId w:val="7"/>
  </w:num>
  <w:num w:numId="3" w16cid:durableId="607347480">
    <w:abstractNumId w:val="6"/>
  </w:num>
  <w:num w:numId="4" w16cid:durableId="1161043940">
    <w:abstractNumId w:val="8"/>
  </w:num>
  <w:num w:numId="5" w16cid:durableId="697896466">
    <w:abstractNumId w:val="5"/>
  </w:num>
  <w:num w:numId="6" w16cid:durableId="408773789">
    <w:abstractNumId w:val="4"/>
  </w:num>
  <w:num w:numId="7" w16cid:durableId="204300026">
    <w:abstractNumId w:val="3"/>
  </w:num>
  <w:num w:numId="8" w16cid:durableId="106463180">
    <w:abstractNumId w:val="1"/>
  </w:num>
  <w:num w:numId="9" w16cid:durableId="638413678">
    <w:abstractNumId w:val="9"/>
  </w:num>
  <w:num w:numId="10" w16cid:durableId="17770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7C"/>
    <w:rsid w:val="000005A3"/>
    <w:rsid w:val="00001615"/>
    <w:rsid w:val="00005EE5"/>
    <w:rsid w:val="00035574"/>
    <w:rsid w:val="00082C18"/>
    <w:rsid w:val="000A6250"/>
    <w:rsid w:val="0015516C"/>
    <w:rsid w:val="001651AE"/>
    <w:rsid w:val="001B2245"/>
    <w:rsid w:val="001B5482"/>
    <w:rsid w:val="00212F2A"/>
    <w:rsid w:val="00227F44"/>
    <w:rsid w:val="002463BF"/>
    <w:rsid w:val="002924D9"/>
    <w:rsid w:val="002B1364"/>
    <w:rsid w:val="00351B77"/>
    <w:rsid w:val="003A2CAF"/>
    <w:rsid w:val="003E7A63"/>
    <w:rsid w:val="003F1E95"/>
    <w:rsid w:val="00407DE3"/>
    <w:rsid w:val="004A3D8B"/>
    <w:rsid w:val="005A3FE7"/>
    <w:rsid w:val="005A6807"/>
    <w:rsid w:val="005C6F7E"/>
    <w:rsid w:val="005E6DE3"/>
    <w:rsid w:val="005E6E40"/>
    <w:rsid w:val="005F373C"/>
    <w:rsid w:val="005F619A"/>
    <w:rsid w:val="00615935"/>
    <w:rsid w:val="006910EF"/>
    <w:rsid w:val="006A7D73"/>
    <w:rsid w:val="006E72C9"/>
    <w:rsid w:val="007004B0"/>
    <w:rsid w:val="0070232F"/>
    <w:rsid w:val="007327F4"/>
    <w:rsid w:val="007478E2"/>
    <w:rsid w:val="007942D5"/>
    <w:rsid w:val="00AD0D62"/>
    <w:rsid w:val="00C34F22"/>
    <w:rsid w:val="00C813DB"/>
    <w:rsid w:val="00C8229A"/>
    <w:rsid w:val="00CE5CF9"/>
    <w:rsid w:val="00D43AD1"/>
    <w:rsid w:val="00D43C59"/>
    <w:rsid w:val="00D62802"/>
    <w:rsid w:val="00D95D90"/>
    <w:rsid w:val="00DB5AAA"/>
    <w:rsid w:val="00DC1D5A"/>
    <w:rsid w:val="00E431F8"/>
    <w:rsid w:val="00E44365"/>
    <w:rsid w:val="00E7687C"/>
    <w:rsid w:val="00EE0757"/>
    <w:rsid w:val="00F4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D4A3"/>
  <w15:docId w15:val="{6F3DCE78-E3E2-462A-979F-0249F670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0232F"/>
    <w:pPr>
      <w:tabs>
        <w:tab w:val="center" w:pos="4680"/>
        <w:tab w:val="right" w:pos="9360"/>
      </w:tabs>
      <w:spacing w:line="240" w:lineRule="auto"/>
    </w:pPr>
  </w:style>
  <w:style w:type="character" w:customStyle="1" w:styleId="HeaderChar">
    <w:name w:val="Header Char"/>
    <w:basedOn w:val="DefaultParagraphFont"/>
    <w:link w:val="Header"/>
    <w:uiPriority w:val="99"/>
    <w:rsid w:val="0070232F"/>
  </w:style>
  <w:style w:type="paragraph" w:styleId="Footer">
    <w:name w:val="footer"/>
    <w:basedOn w:val="Normal"/>
    <w:link w:val="FooterChar"/>
    <w:uiPriority w:val="99"/>
    <w:unhideWhenUsed/>
    <w:rsid w:val="0070232F"/>
    <w:pPr>
      <w:tabs>
        <w:tab w:val="center" w:pos="4680"/>
        <w:tab w:val="right" w:pos="9360"/>
      </w:tabs>
      <w:spacing w:line="240" w:lineRule="auto"/>
    </w:pPr>
  </w:style>
  <w:style w:type="character" w:customStyle="1" w:styleId="FooterChar">
    <w:name w:val="Footer Char"/>
    <w:basedOn w:val="DefaultParagraphFont"/>
    <w:link w:val="Footer"/>
    <w:uiPriority w:val="99"/>
    <w:rsid w:val="0070232F"/>
  </w:style>
  <w:style w:type="paragraph" w:styleId="ListParagraph">
    <w:name w:val="List Paragraph"/>
    <w:basedOn w:val="Normal"/>
    <w:uiPriority w:val="34"/>
    <w:qFormat/>
    <w:rsid w:val="00227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597</Words>
  <Characters>3407</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2022-12-19T00:23:00Z</dcterms:created>
  <dcterms:modified xsi:type="dcterms:W3CDTF">2024-04-07T19:10:00Z</dcterms:modified>
</cp:coreProperties>
</file>